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16910" w14:textId="7F82D678" w:rsidR="007E3B7F" w:rsidRDefault="007E3B7F" w:rsidP="004E3C18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96AC63C" wp14:editId="204F09C7">
            <wp:extent cx="5943600" cy="11601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ne Masters logo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83692" w14:textId="77777777" w:rsidR="007E3B7F" w:rsidRDefault="007E3B7F" w:rsidP="004E3C18">
      <w:pPr>
        <w:jc w:val="center"/>
        <w:rPr>
          <w:sz w:val="40"/>
          <w:szCs w:val="40"/>
        </w:rPr>
      </w:pPr>
    </w:p>
    <w:p w14:paraId="0E37B4FE" w14:textId="3E0839A5" w:rsidR="003B47CE" w:rsidRPr="004E3C18" w:rsidRDefault="00C10984" w:rsidP="004E3C18">
      <w:pPr>
        <w:jc w:val="center"/>
        <w:rPr>
          <w:sz w:val="40"/>
          <w:szCs w:val="40"/>
        </w:rPr>
      </w:pPr>
      <w:r w:rsidRPr="004E3C18">
        <w:rPr>
          <w:sz w:val="40"/>
          <w:szCs w:val="40"/>
        </w:rPr>
        <w:t xml:space="preserve">Stone Masters </w:t>
      </w:r>
      <w:r w:rsidR="00B82923" w:rsidRPr="004E3C18">
        <w:rPr>
          <w:sz w:val="40"/>
          <w:szCs w:val="40"/>
        </w:rPr>
        <w:t xml:space="preserve">Inc. </w:t>
      </w:r>
      <w:r w:rsidR="00BB31BA" w:rsidRPr="004E3C18">
        <w:rPr>
          <w:sz w:val="40"/>
          <w:szCs w:val="40"/>
        </w:rPr>
        <w:t>12</w:t>
      </w:r>
      <w:r w:rsidR="00B82923" w:rsidRPr="004E3C18">
        <w:rPr>
          <w:sz w:val="40"/>
          <w:szCs w:val="40"/>
        </w:rPr>
        <w:t xml:space="preserve"> Year </w:t>
      </w:r>
      <w:r w:rsidR="008B25F6">
        <w:rPr>
          <w:sz w:val="40"/>
          <w:szCs w:val="40"/>
        </w:rPr>
        <w:t xml:space="preserve">Natural Stone </w:t>
      </w:r>
      <w:r w:rsidR="00B82923" w:rsidRPr="004E3C18">
        <w:rPr>
          <w:sz w:val="40"/>
          <w:szCs w:val="40"/>
        </w:rPr>
        <w:t xml:space="preserve">Countertop </w:t>
      </w:r>
      <w:r w:rsidRPr="008B25F6">
        <w:rPr>
          <w:b/>
          <w:bCs/>
          <w:sz w:val="40"/>
          <w:szCs w:val="40"/>
        </w:rPr>
        <w:t>Stain Warranty</w:t>
      </w:r>
    </w:p>
    <w:p w14:paraId="0A273B9C" w14:textId="77777777" w:rsidR="00C10984" w:rsidRDefault="00C10984"/>
    <w:p w14:paraId="1E268027" w14:textId="3F167BCD" w:rsidR="00C10984" w:rsidRDefault="004E3C18">
      <w:r>
        <w:t xml:space="preserve">         </w:t>
      </w:r>
      <w:r w:rsidR="00C10984">
        <w:t xml:space="preserve">Stone Masters Inc. </w:t>
      </w:r>
      <w:r>
        <w:t>12-year s</w:t>
      </w:r>
      <w:r w:rsidR="00C10984">
        <w:t xml:space="preserve">tain </w:t>
      </w:r>
      <w:r>
        <w:t>w</w:t>
      </w:r>
      <w:r w:rsidR="00C10984">
        <w:t>arranty is unlike most of our competitor’s stain warranty.</w:t>
      </w:r>
    </w:p>
    <w:p w14:paraId="460F1FA6" w14:textId="1D65D84B" w:rsidR="00C10984" w:rsidRDefault="00C10984" w:rsidP="00C10984">
      <w:pPr>
        <w:pStyle w:val="ListParagraph"/>
        <w:numPr>
          <w:ilvl w:val="0"/>
          <w:numId w:val="1"/>
        </w:numPr>
      </w:pPr>
      <w:r>
        <w:t>We do not sub-out to any 3</w:t>
      </w:r>
      <w:r w:rsidRPr="00C10984">
        <w:rPr>
          <w:vertAlign w:val="superscript"/>
        </w:rPr>
        <w:t>rd</w:t>
      </w:r>
      <w:r>
        <w:t xml:space="preserve"> party provider which typically ends up with finger pointing. We stand behind the stain removal</w:t>
      </w:r>
      <w:r w:rsidR="006974FE">
        <w:t xml:space="preserve"> with our own technicians</w:t>
      </w:r>
      <w:r w:rsidR="0075669A">
        <w:t xml:space="preserve">. </w:t>
      </w:r>
    </w:p>
    <w:p w14:paraId="3826DB2D" w14:textId="0CDD2E18" w:rsidR="006974FE" w:rsidRDefault="00C10984" w:rsidP="006974FE">
      <w:pPr>
        <w:pStyle w:val="ListParagraph"/>
        <w:numPr>
          <w:ilvl w:val="0"/>
          <w:numId w:val="1"/>
        </w:numPr>
      </w:pPr>
      <w:r>
        <w:t>We do</w:t>
      </w:r>
      <w:r w:rsidR="00CE4ED4">
        <w:t xml:space="preserve"> </w:t>
      </w:r>
      <w:r>
        <w:t xml:space="preserve">not cover stones that are </w:t>
      </w:r>
      <w:r w:rsidR="006974FE">
        <w:t>unseal-able</w:t>
      </w:r>
      <w:r w:rsidR="0075669A">
        <w:t xml:space="preserve"> and at high </w:t>
      </w:r>
      <w:r>
        <w:t xml:space="preserve">risk </w:t>
      </w:r>
      <w:r w:rsidR="0075669A">
        <w:t xml:space="preserve">of staining. </w:t>
      </w:r>
      <w:r w:rsidR="006974FE">
        <w:t>Any stone choice from an outside supplier is subject</w:t>
      </w:r>
      <w:r w:rsidR="0075669A">
        <w:t xml:space="preserve"> </w:t>
      </w:r>
      <w:r w:rsidR="006974FE">
        <w:t xml:space="preserve">to our internal testing before it is deemed eligible for stain warranty coverage. </w:t>
      </w:r>
      <w:r w:rsidR="0075669A">
        <w:t>Check and verify before purchasing!</w:t>
      </w:r>
    </w:p>
    <w:p w14:paraId="3B2803F6" w14:textId="6C0AC381" w:rsidR="00C10984" w:rsidRDefault="00C10984" w:rsidP="00C10984">
      <w:pPr>
        <w:pStyle w:val="ListParagraph"/>
        <w:numPr>
          <w:ilvl w:val="0"/>
          <w:numId w:val="1"/>
        </w:numPr>
      </w:pPr>
      <w:r>
        <w:t xml:space="preserve">Our </w:t>
      </w:r>
      <w:r w:rsidR="004F44D3">
        <w:t xml:space="preserve">stain </w:t>
      </w:r>
      <w:r>
        <w:t xml:space="preserve">warranty period is </w:t>
      </w:r>
      <w:r w:rsidR="00BB31BA">
        <w:t>12</w:t>
      </w:r>
      <w:r>
        <w:t xml:space="preserve"> years</w:t>
      </w:r>
      <w:r w:rsidR="008B25F6">
        <w:t xml:space="preserve"> </w:t>
      </w:r>
      <w:r w:rsidR="006974FE">
        <w:t>at $</w:t>
      </w:r>
      <w:r w:rsidR="0075669A">
        <w:t>425</w:t>
      </w:r>
      <w:r w:rsidR="006974FE">
        <w:t xml:space="preserve"> </w:t>
      </w:r>
      <w:r w:rsidR="008B25F6">
        <w:t>for up to 75 SF of natural stone</w:t>
      </w:r>
      <w:r>
        <w:t>.</w:t>
      </w:r>
    </w:p>
    <w:p w14:paraId="092CD2EE" w14:textId="5B01FC22" w:rsidR="004F44D3" w:rsidRPr="0075669A" w:rsidRDefault="006974FE" w:rsidP="00C10984">
      <w:pPr>
        <w:pStyle w:val="ListParagraph"/>
        <w:numPr>
          <w:ilvl w:val="0"/>
          <w:numId w:val="1"/>
        </w:numPr>
        <w:rPr>
          <w:b/>
          <w:bCs/>
        </w:rPr>
      </w:pPr>
      <w:r>
        <w:t>If you do get a food or beverage stain</w:t>
      </w:r>
      <w:r w:rsidR="0075669A">
        <w:t>;</w:t>
      </w:r>
      <w:r>
        <w:t xml:space="preserve"> w</w:t>
      </w:r>
      <w:r w:rsidR="004F44D3">
        <w:t xml:space="preserve">e will remove </w:t>
      </w:r>
      <w:r>
        <w:t xml:space="preserve">the </w:t>
      </w:r>
      <w:r w:rsidR="004F44D3">
        <w:t>stain</w:t>
      </w:r>
      <w:r>
        <w:t>,</w:t>
      </w:r>
      <w:r w:rsidR="004F44D3">
        <w:t xml:space="preserve"> or refund the stone portion of your countertop purchase. </w:t>
      </w:r>
      <w:r>
        <w:t xml:space="preserve">Any warranty claim </w:t>
      </w:r>
      <w:r w:rsidR="0075669A">
        <w:t xml:space="preserve">for </w:t>
      </w:r>
      <w:r>
        <w:t>r</w:t>
      </w:r>
      <w:r w:rsidR="004F44D3">
        <w:t xml:space="preserve">efund does not include </w:t>
      </w:r>
      <w:r w:rsidR="000444C2">
        <w:t xml:space="preserve">compensation for </w:t>
      </w:r>
      <w:r>
        <w:t xml:space="preserve">associated </w:t>
      </w:r>
      <w:r w:rsidR="004F44D3">
        <w:t>plumbing</w:t>
      </w:r>
      <w:r w:rsidR="000444C2">
        <w:t xml:space="preserve"> connections</w:t>
      </w:r>
      <w:r w:rsidR="004F44D3">
        <w:t>, fixture</w:t>
      </w:r>
      <w:r w:rsidR="000444C2">
        <w:t xml:space="preserve"> replacement</w:t>
      </w:r>
      <w:r w:rsidR="004F44D3">
        <w:t>, sinks, inconvenience, loss of use</w:t>
      </w:r>
      <w:r w:rsidR="00BB31BA">
        <w:t>,</w:t>
      </w:r>
      <w:r w:rsidR="004F44D3">
        <w:t xml:space="preserve"> </w:t>
      </w:r>
      <w:r w:rsidR="009120C7">
        <w:t xml:space="preserve">removal or replacement of any affected tile </w:t>
      </w:r>
      <w:r>
        <w:t>backsplash or cabinetry</w:t>
      </w:r>
      <w:r w:rsidR="009120C7">
        <w:t xml:space="preserve">. </w:t>
      </w:r>
      <w:r w:rsidR="00BB31BA" w:rsidRPr="0075669A">
        <w:rPr>
          <w:b/>
          <w:bCs/>
        </w:rPr>
        <w:t xml:space="preserve">The warranty is limited to </w:t>
      </w:r>
      <w:r w:rsidR="000444C2">
        <w:rPr>
          <w:b/>
          <w:bCs/>
        </w:rPr>
        <w:t xml:space="preserve">food and beverage stains </w:t>
      </w:r>
      <w:r w:rsidR="00BB31BA" w:rsidRPr="0075669A">
        <w:rPr>
          <w:b/>
          <w:bCs/>
        </w:rPr>
        <w:t xml:space="preserve">and only covers the </w:t>
      </w:r>
      <w:r w:rsidR="0075669A" w:rsidRPr="0075669A">
        <w:rPr>
          <w:b/>
          <w:bCs/>
        </w:rPr>
        <w:t xml:space="preserve">prorated value of the </w:t>
      </w:r>
      <w:r w:rsidR="009120C7" w:rsidRPr="0075669A">
        <w:rPr>
          <w:b/>
          <w:bCs/>
        </w:rPr>
        <w:t xml:space="preserve">natural </w:t>
      </w:r>
      <w:r w:rsidR="00BB31BA" w:rsidRPr="0075669A">
        <w:rPr>
          <w:b/>
          <w:bCs/>
        </w:rPr>
        <w:t xml:space="preserve">stone </w:t>
      </w:r>
      <w:r w:rsidR="009120C7" w:rsidRPr="0075669A">
        <w:rPr>
          <w:b/>
          <w:bCs/>
        </w:rPr>
        <w:t>countertop</w:t>
      </w:r>
      <w:r w:rsidR="00BB31BA" w:rsidRPr="0075669A">
        <w:rPr>
          <w:b/>
          <w:bCs/>
        </w:rPr>
        <w:t>.</w:t>
      </w:r>
      <w:r w:rsidR="000444C2">
        <w:rPr>
          <w:b/>
          <w:bCs/>
        </w:rPr>
        <w:t xml:space="preserve"> Etching is not covered whatsoever.</w:t>
      </w:r>
    </w:p>
    <w:p w14:paraId="17A4B0C8" w14:textId="77777777" w:rsidR="00C10984" w:rsidRPr="0075669A" w:rsidRDefault="00C10984" w:rsidP="004F44D3">
      <w:pPr>
        <w:pStyle w:val="ListParagraph"/>
        <w:rPr>
          <w:b/>
          <w:bCs/>
        </w:rPr>
      </w:pPr>
    </w:p>
    <w:p w14:paraId="31763F2E" w14:textId="1FFDA79E" w:rsidR="00C10984" w:rsidRDefault="006974FE" w:rsidP="00C10984">
      <w:pPr>
        <w:ind w:left="360"/>
      </w:pPr>
      <w:r>
        <w:t xml:space="preserve">The Stone Masters </w:t>
      </w:r>
      <w:r w:rsidR="0075669A">
        <w:t xml:space="preserve">Stain </w:t>
      </w:r>
      <w:r>
        <w:t xml:space="preserve">Warranty </w:t>
      </w:r>
      <w:r w:rsidR="0075669A">
        <w:t xml:space="preserve">covers food and beverage stains. It is not transferrable nor does it </w:t>
      </w:r>
      <w:r w:rsidR="00C10984">
        <w:t xml:space="preserve">cover </w:t>
      </w:r>
      <w:r w:rsidR="0075669A">
        <w:t xml:space="preserve">stains caused by </w:t>
      </w:r>
      <w:r w:rsidR="00C10984">
        <w:t>chemical</w:t>
      </w:r>
      <w:r w:rsidR="0075669A">
        <w:t>s. Here are some examples of chemical staining agents that are not covered: s</w:t>
      </w:r>
      <w:r w:rsidR="00C10984">
        <w:t xml:space="preserve">oap, nail polish, hair coloring, food coloring, hair spray, hard-water, mineral deposits, paint, varnishes, </w:t>
      </w:r>
      <w:r w:rsidR="0075669A">
        <w:t xml:space="preserve">and </w:t>
      </w:r>
      <w:r w:rsidR="004F44D3">
        <w:t>oven cleaner</w:t>
      </w:r>
      <w:r w:rsidR="0075669A">
        <w:t>.</w:t>
      </w:r>
      <w:r w:rsidR="004F44D3">
        <w:t xml:space="preserve"> </w:t>
      </w:r>
      <w:r w:rsidR="0075669A">
        <w:t xml:space="preserve">These are just some </w:t>
      </w:r>
      <w:r w:rsidR="004F44D3">
        <w:t xml:space="preserve">examples </w:t>
      </w:r>
      <w:r w:rsidR="0075669A">
        <w:t xml:space="preserve">(but not limited to) chemical staining agents. This warranty is limited to </w:t>
      </w:r>
      <w:r w:rsidR="004F44D3">
        <w:t xml:space="preserve">food and beverage </w:t>
      </w:r>
      <w:r w:rsidR="0075669A">
        <w:t>stains only.</w:t>
      </w:r>
    </w:p>
    <w:p w14:paraId="20628528" w14:textId="2D40ACC2" w:rsidR="004F44D3" w:rsidRDefault="004F44D3" w:rsidP="00C10984">
      <w:pPr>
        <w:ind w:left="360"/>
      </w:pPr>
      <w:r>
        <w:t xml:space="preserve">We offer </w:t>
      </w:r>
      <w:r w:rsidR="006974FE">
        <w:t>2</w:t>
      </w:r>
      <w:r>
        <w:t xml:space="preserve"> different sealer/warranty solutions to fit your housekeeping practices and </w:t>
      </w:r>
      <w:r w:rsidR="006974FE">
        <w:t>s</w:t>
      </w:r>
      <w:r>
        <w:t>tone selection.</w:t>
      </w:r>
    </w:p>
    <w:p w14:paraId="7E9B00E8" w14:textId="5D7F56CB" w:rsidR="004F44D3" w:rsidRDefault="004F44D3" w:rsidP="004F44D3">
      <w:pPr>
        <w:pStyle w:val="ListParagraph"/>
        <w:numPr>
          <w:ilvl w:val="0"/>
          <w:numId w:val="2"/>
        </w:numPr>
      </w:pPr>
      <w:r>
        <w:t xml:space="preserve">Every </w:t>
      </w:r>
      <w:r w:rsidR="000444C2">
        <w:t>p</w:t>
      </w:r>
      <w:r>
        <w:t>iece of stone is sealed in our shop</w:t>
      </w:r>
      <w:r w:rsidR="008B25F6">
        <w:t>.</w:t>
      </w:r>
      <w:r w:rsidR="009120C7" w:rsidRPr="009120C7">
        <w:t xml:space="preserve"> </w:t>
      </w:r>
      <w:r w:rsidR="009120C7">
        <w:t xml:space="preserve">Free sealer </w:t>
      </w:r>
      <w:r w:rsidR="000444C2">
        <w:t xml:space="preserve">applications </w:t>
      </w:r>
      <w:r w:rsidR="009120C7">
        <w:t xml:space="preserve">come with </w:t>
      </w:r>
      <w:r w:rsidR="009120C7" w:rsidRPr="006974FE">
        <w:rPr>
          <w:b/>
          <w:bCs/>
        </w:rPr>
        <w:t>No Stain Warranty</w:t>
      </w:r>
      <w:r w:rsidR="009120C7">
        <w:t>.</w:t>
      </w:r>
    </w:p>
    <w:p w14:paraId="5D4DF33F" w14:textId="77777777" w:rsidR="009120C7" w:rsidRDefault="009120C7" w:rsidP="009120C7">
      <w:pPr>
        <w:pStyle w:val="ListParagraph"/>
      </w:pPr>
    </w:p>
    <w:p w14:paraId="678CCEA7" w14:textId="56023DF6" w:rsidR="00B82923" w:rsidRDefault="009120C7" w:rsidP="004F44D3">
      <w:pPr>
        <w:pStyle w:val="ListParagraph"/>
        <w:numPr>
          <w:ilvl w:val="0"/>
          <w:numId w:val="2"/>
        </w:numPr>
      </w:pPr>
      <w:r>
        <w:t xml:space="preserve">Our </w:t>
      </w:r>
      <w:r w:rsidR="004E3C18">
        <w:t>12-</w:t>
      </w:r>
      <w:r w:rsidR="00B82923">
        <w:t>year food and beverage limited warranty</w:t>
      </w:r>
      <w:r w:rsidR="004E3C18">
        <w:t xml:space="preserve"> for up to 75 SF of stone</w:t>
      </w:r>
      <w:r>
        <w:t xml:space="preserve"> costs $425</w:t>
      </w:r>
      <w:r w:rsidR="00B82923">
        <w:t>. If you have a stain</w:t>
      </w:r>
      <w:r w:rsidR="000444C2">
        <w:t xml:space="preserve"> during the warranty period</w:t>
      </w:r>
      <w:r w:rsidR="00B82923">
        <w:t>, we will come and remediate it</w:t>
      </w:r>
      <w:r w:rsidR="006974FE">
        <w:t>.</w:t>
      </w:r>
      <w:r w:rsidR="00B82923">
        <w:t xml:space="preserve"> </w:t>
      </w:r>
      <w:r>
        <w:t xml:space="preserve">You must provide access </w:t>
      </w:r>
      <w:r w:rsidR="000444C2">
        <w:t xml:space="preserve">to our technicians </w:t>
      </w:r>
      <w:r>
        <w:t>during normal business hours</w:t>
      </w:r>
      <w:r w:rsidR="000444C2">
        <w:t>. Th</w:t>
      </w:r>
      <w:r w:rsidR="00B82923">
        <w:t xml:space="preserve">is can take up to 5 </w:t>
      </w:r>
      <w:r w:rsidR="00BB31BA">
        <w:t>in</w:t>
      </w:r>
      <w:r w:rsidR="000444C2">
        <w:t>-</w:t>
      </w:r>
      <w:r w:rsidR="00BB31BA">
        <w:t>home visits</w:t>
      </w:r>
      <w:r w:rsidR="000444C2">
        <w:t xml:space="preserve"> technician </w:t>
      </w:r>
      <w:r w:rsidR="000444C2">
        <w:lastRenderedPageBreak/>
        <w:t>visits</w:t>
      </w:r>
      <w:r>
        <w:t>. S</w:t>
      </w:r>
      <w:r w:rsidR="00BB31BA">
        <w:t xml:space="preserve">tain removing </w:t>
      </w:r>
      <w:r w:rsidR="00A31844">
        <w:t xml:space="preserve">poultices take </w:t>
      </w:r>
      <w:r>
        <w:t>both time and multiple applications to be effective</w:t>
      </w:r>
      <w:r w:rsidR="004E3C18">
        <w:t xml:space="preserve">. </w:t>
      </w:r>
      <w:r>
        <w:t>If we are unable to remediate the stain</w:t>
      </w:r>
      <w:r w:rsidR="000444C2">
        <w:t>,</w:t>
      </w:r>
      <w:r>
        <w:t xml:space="preserve"> </w:t>
      </w:r>
      <w:r w:rsidR="00A31844">
        <w:t xml:space="preserve">Stone Masters </w:t>
      </w:r>
      <w:r w:rsidR="00B82923">
        <w:t>will refund the original cost of the stone</w:t>
      </w:r>
      <w:r>
        <w:t xml:space="preserve"> (Prorated over 12 years).</w:t>
      </w:r>
      <w:r w:rsidR="00B82923">
        <w:t xml:space="preserve"> </w:t>
      </w:r>
      <w:r w:rsidR="004E3C18">
        <w:t>This warranty covers the s</w:t>
      </w:r>
      <w:r w:rsidR="00B82923">
        <w:t>tone only</w:t>
      </w:r>
      <w:r w:rsidR="006974FE">
        <w:t>.</w:t>
      </w:r>
    </w:p>
    <w:p w14:paraId="74B9A034" w14:textId="1043EFE4" w:rsidR="004E3C18" w:rsidRDefault="004E3C18" w:rsidP="004E3C18">
      <w:pPr>
        <w:pStyle w:val="ListParagraph"/>
      </w:pPr>
    </w:p>
    <w:p w14:paraId="3BA61DBC" w14:textId="6D91B835" w:rsidR="006974FE" w:rsidRDefault="004E3C18" w:rsidP="006974FE">
      <w:pPr>
        <w:pStyle w:val="ListParagraph"/>
      </w:pPr>
      <w:r>
        <w:t>This warranty covers stains</w:t>
      </w:r>
      <w:r w:rsidR="004B19BE">
        <w:t>,</w:t>
      </w:r>
      <w:r>
        <w:t xml:space="preserve"> </w:t>
      </w:r>
      <w:r w:rsidR="00082460">
        <w:t xml:space="preserve">but does </w:t>
      </w:r>
      <w:r w:rsidR="00082460" w:rsidRPr="00082460">
        <w:rPr>
          <w:b/>
          <w:bCs/>
        </w:rPr>
        <w:t xml:space="preserve">NOT COVER </w:t>
      </w:r>
      <w:r w:rsidRPr="00082460">
        <w:rPr>
          <w:b/>
          <w:bCs/>
        </w:rPr>
        <w:t>ETCHING</w:t>
      </w:r>
      <w:r w:rsidR="006974FE">
        <w:rPr>
          <w:b/>
          <w:bCs/>
        </w:rPr>
        <w:t>.</w:t>
      </w:r>
      <w:r w:rsidR="006974FE" w:rsidRPr="006974FE">
        <w:t xml:space="preserve"> Stains and Etching are</w:t>
      </w:r>
      <w:r w:rsidR="006974FE">
        <w:rPr>
          <w:b/>
          <w:bCs/>
        </w:rPr>
        <w:t xml:space="preserve"> </w:t>
      </w:r>
      <w:r>
        <w:t>not the same. Stains are darker than the color of the stone while etching is lighter</w:t>
      </w:r>
      <w:r w:rsidR="009120C7">
        <w:t xml:space="preserve">. Etching </w:t>
      </w:r>
      <w:r>
        <w:t xml:space="preserve">is a </w:t>
      </w:r>
      <w:r w:rsidR="006974FE">
        <w:t xml:space="preserve">caused by a chemical reaction that results in a </w:t>
      </w:r>
      <w:r>
        <w:t>physical change to the stone</w:t>
      </w:r>
      <w:r w:rsidR="006974FE">
        <w:t xml:space="preserve"> itself. </w:t>
      </w:r>
      <w:r w:rsidR="009120C7">
        <w:t xml:space="preserve"> Etching is typically caused by acidic substances and </w:t>
      </w:r>
      <w:r w:rsidR="004B19BE">
        <w:t xml:space="preserve">primarily </w:t>
      </w:r>
      <w:r w:rsidR="009120C7">
        <w:t>affects marbles</w:t>
      </w:r>
      <w:r w:rsidR="004B19BE">
        <w:t xml:space="preserve">, limestones and dolomites. </w:t>
      </w:r>
    </w:p>
    <w:p w14:paraId="2AED752A" w14:textId="6B13E889" w:rsidR="00985D7C" w:rsidRPr="009F58B9" w:rsidRDefault="009F58B9" w:rsidP="009F58B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985D7C" w:rsidRPr="009F58B9">
        <w:rPr>
          <w:sz w:val="32"/>
          <w:szCs w:val="32"/>
        </w:rPr>
        <w:t xml:space="preserve">What is the Difference Between a Stain </w:t>
      </w:r>
      <w:r w:rsidR="00CE4ED4">
        <w:rPr>
          <w:sz w:val="32"/>
          <w:szCs w:val="32"/>
        </w:rPr>
        <w:t>vs:</w:t>
      </w:r>
      <w:r w:rsidR="00985D7C" w:rsidRPr="009F58B9">
        <w:rPr>
          <w:sz w:val="32"/>
          <w:szCs w:val="32"/>
        </w:rPr>
        <w:t xml:space="preserve"> An Etch?</w:t>
      </w:r>
    </w:p>
    <w:p w14:paraId="72B4A6D8" w14:textId="6F14889C" w:rsidR="00985D7C" w:rsidRPr="00985D7C" w:rsidRDefault="00985D7C" w:rsidP="00985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719D77" w14:textId="0891CFFB" w:rsidR="00985D7C" w:rsidRPr="00985D7C" w:rsidRDefault="00985D7C" w:rsidP="00985D7C">
      <w:pPr>
        <w:spacing w:after="16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85D7C">
        <w:rPr>
          <w:rFonts w:ascii="Arial" w:eastAsia="Times New Roman" w:hAnsi="Arial" w:cs="Arial"/>
          <w:color w:val="000000"/>
          <w:sz w:val="21"/>
          <w:szCs w:val="21"/>
        </w:rPr>
        <w:t xml:space="preserve">As a rule of thumb, a stain in natural stone will turn the stone darker </w:t>
      </w:r>
      <w:r w:rsidR="00CE4ED4">
        <w:rPr>
          <w:rFonts w:ascii="Arial" w:eastAsia="Times New Roman" w:hAnsi="Arial" w:cs="Arial"/>
          <w:color w:val="000000"/>
          <w:sz w:val="21"/>
          <w:szCs w:val="21"/>
        </w:rPr>
        <w:t xml:space="preserve">while </w:t>
      </w:r>
      <w:r w:rsidRPr="00985D7C">
        <w:rPr>
          <w:rFonts w:ascii="Arial" w:eastAsia="Times New Roman" w:hAnsi="Arial" w:cs="Arial"/>
          <w:color w:val="000000"/>
          <w:sz w:val="21"/>
          <w:szCs w:val="21"/>
        </w:rPr>
        <w:t>an etch will turn the stone lighter.</w:t>
      </w:r>
      <w:r w:rsidR="00CE4ED4">
        <w:rPr>
          <w:rFonts w:ascii="Arial" w:eastAsia="Times New Roman" w:hAnsi="Arial" w:cs="Arial"/>
          <w:color w:val="000000"/>
          <w:sz w:val="21"/>
          <w:szCs w:val="21"/>
        </w:rPr>
        <w:t xml:space="preserve"> It is possible to have both at the same time. Only the stain can be removed without mechanical polishing.</w:t>
      </w:r>
    </w:p>
    <w:p w14:paraId="7CB28E68" w14:textId="77777777" w:rsidR="00985D7C" w:rsidRPr="009F58B9" w:rsidRDefault="00985D7C" w:rsidP="009F58B9">
      <w:pPr>
        <w:rPr>
          <w:sz w:val="28"/>
          <w:szCs w:val="28"/>
        </w:rPr>
      </w:pPr>
      <w:r w:rsidRPr="009F58B9">
        <w:rPr>
          <w:sz w:val="28"/>
          <w:szCs w:val="28"/>
        </w:rPr>
        <w:t>Liquids That Cause Stains</w:t>
      </w:r>
    </w:p>
    <w:p w14:paraId="690E241D" w14:textId="75CC5871" w:rsidR="00985D7C" w:rsidRPr="00985D7C" w:rsidRDefault="00985D7C" w:rsidP="00985D7C">
      <w:pPr>
        <w:spacing w:after="16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85D7C">
        <w:rPr>
          <w:rFonts w:ascii="Arial" w:eastAsia="Times New Roman" w:hAnsi="Arial" w:cs="Arial"/>
          <w:color w:val="000000"/>
          <w:sz w:val="21"/>
          <w:szCs w:val="21"/>
        </w:rPr>
        <w:t>A stain is when a contaminant such as coffee, cooking oil, wine, rust and many other contaminants sit on a natural stone long enough</w:t>
      </w:r>
      <w:r w:rsidR="00CE4ED4">
        <w:rPr>
          <w:rFonts w:ascii="Arial" w:eastAsia="Times New Roman" w:hAnsi="Arial" w:cs="Arial"/>
          <w:color w:val="000000"/>
          <w:sz w:val="21"/>
          <w:szCs w:val="21"/>
        </w:rPr>
        <w:t xml:space="preserve"> that is </w:t>
      </w:r>
      <w:r w:rsidRPr="00985D7C">
        <w:rPr>
          <w:rFonts w:ascii="Arial" w:eastAsia="Times New Roman" w:hAnsi="Arial" w:cs="Arial"/>
          <w:color w:val="000000"/>
          <w:sz w:val="21"/>
          <w:szCs w:val="21"/>
        </w:rPr>
        <w:t>absorbs into the pores of the stone causing a stain or “darkening” of the affected areas. To repair a stain, there are many types of poultice products to draw out the stain depending on the type of stain it is.</w:t>
      </w:r>
    </w:p>
    <w:p w14:paraId="5E8C61F2" w14:textId="77777777" w:rsidR="00985D7C" w:rsidRPr="009F58B9" w:rsidRDefault="00985D7C" w:rsidP="009F58B9">
      <w:pPr>
        <w:rPr>
          <w:sz w:val="28"/>
          <w:szCs w:val="28"/>
        </w:rPr>
      </w:pPr>
      <w:r w:rsidRPr="009F58B9">
        <w:rPr>
          <w:sz w:val="28"/>
          <w:szCs w:val="28"/>
        </w:rPr>
        <w:t>How Etches Occur</w:t>
      </w:r>
    </w:p>
    <w:p w14:paraId="4A9672F4" w14:textId="77777777" w:rsidR="00985D7C" w:rsidRPr="00985D7C" w:rsidRDefault="00985D7C" w:rsidP="00985D7C">
      <w:pPr>
        <w:spacing w:after="16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85D7C">
        <w:rPr>
          <w:rFonts w:ascii="Arial" w:eastAsia="Times New Roman" w:hAnsi="Arial" w:cs="Arial"/>
          <w:color w:val="000000"/>
          <w:sz w:val="21"/>
          <w:szCs w:val="21"/>
        </w:rPr>
        <w:t xml:space="preserve">An etch occurs when something acidic such as lemons, vinegar, carbonated beverages, and </w:t>
      </w:r>
      <w:proofErr w:type="gramStart"/>
      <w:r w:rsidRPr="00985D7C">
        <w:rPr>
          <w:rFonts w:ascii="Arial" w:eastAsia="Times New Roman" w:hAnsi="Arial" w:cs="Arial"/>
          <w:color w:val="000000"/>
          <w:sz w:val="21"/>
          <w:szCs w:val="21"/>
        </w:rPr>
        <w:t>acid based</w:t>
      </w:r>
      <w:proofErr w:type="gramEnd"/>
      <w:r w:rsidRPr="00985D7C">
        <w:rPr>
          <w:rFonts w:ascii="Arial" w:eastAsia="Times New Roman" w:hAnsi="Arial" w:cs="Arial"/>
          <w:color w:val="000000"/>
          <w:sz w:val="21"/>
          <w:szCs w:val="21"/>
        </w:rPr>
        <w:t xml:space="preserve"> cleaners sit on a natural stone long enough that it starts to corrode or “eat” away at the surface and will give a lighter or dull appearance. If the etch is bad enough, the affected area may even feel rough or not as smooth as the rest of the stone.</w:t>
      </w:r>
    </w:p>
    <w:p w14:paraId="08C4E604" w14:textId="77777777" w:rsidR="00985D7C" w:rsidRPr="00985D7C" w:rsidRDefault="00985D7C" w:rsidP="00985D7C">
      <w:pPr>
        <w:spacing w:after="16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85D7C">
        <w:rPr>
          <w:rFonts w:ascii="Arial" w:eastAsia="Times New Roman" w:hAnsi="Arial" w:cs="Arial"/>
          <w:color w:val="000000"/>
          <w:sz w:val="21"/>
          <w:szCs w:val="21"/>
        </w:rPr>
        <w:t xml:space="preserve">Etching is more common in marbles and </w:t>
      </w:r>
      <w:proofErr w:type="gramStart"/>
      <w:r w:rsidRPr="00985D7C">
        <w:rPr>
          <w:rFonts w:ascii="Arial" w:eastAsia="Times New Roman" w:hAnsi="Arial" w:cs="Arial"/>
          <w:color w:val="000000"/>
          <w:sz w:val="21"/>
          <w:szCs w:val="21"/>
        </w:rPr>
        <w:t>calcium based</w:t>
      </w:r>
      <w:proofErr w:type="gramEnd"/>
      <w:r w:rsidRPr="00985D7C">
        <w:rPr>
          <w:rFonts w:ascii="Arial" w:eastAsia="Times New Roman" w:hAnsi="Arial" w:cs="Arial"/>
          <w:color w:val="000000"/>
          <w:sz w:val="21"/>
          <w:szCs w:val="21"/>
        </w:rPr>
        <w:t xml:space="preserve"> stones, but “granite” can etch as well. True granites do not </w:t>
      </w:r>
      <w:proofErr w:type="gramStart"/>
      <w:r w:rsidRPr="00985D7C">
        <w:rPr>
          <w:rFonts w:ascii="Arial" w:eastAsia="Times New Roman" w:hAnsi="Arial" w:cs="Arial"/>
          <w:color w:val="000000"/>
          <w:sz w:val="21"/>
          <w:szCs w:val="21"/>
        </w:rPr>
        <w:t>etch,</w:t>
      </w:r>
      <w:proofErr w:type="gramEnd"/>
      <w:r w:rsidRPr="00985D7C">
        <w:rPr>
          <w:rFonts w:ascii="Arial" w:eastAsia="Times New Roman" w:hAnsi="Arial" w:cs="Arial"/>
          <w:color w:val="000000"/>
          <w:sz w:val="21"/>
          <w:szCs w:val="21"/>
        </w:rPr>
        <w:t xml:space="preserve"> however many stones are sold as granite but geologically are not; so it is important to know exactly what type of stone you do have.</w:t>
      </w:r>
    </w:p>
    <w:p w14:paraId="04B8E619" w14:textId="77777777" w:rsidR="00985D7C" w:rsidRPr="009F58B9" w:rsidRDefault="00985D7C" w:rsidP="009F58B9">
      <w:pPr>
        <w:rPr>
          <w:sz w:val="28"/>
          <w:szCs w:val="28"/>
        </w:rPr>
      </w:pPr>
      <w:r w:rsidRPr="009F58B9">
        <w:rPr>
          <w:sz w:val="28"/>
          <w:szCs w:val="28"/>
        </w:rPr>
        <w:t>Treating Etches</w:t>
      </w:r>
    </w:p>
    <w:p w14:paraId="445FFADD" w14:textId="6CE80F9B" w:rsidR="00985D7C" w:rsidRPr="00985D7C" w:rsidRDefault="00985D7C" w:rsidP="00985D7C">
      <w:pPr>
        <w:spacing w:after="16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85D7C">
        <w:rPr>
          <w:rFonts w:ascii="Arial" w:eastAsia="Times New Roman" w:hAnsi="Arial" w:cs="Arial"/>
          <w:color w:val="000000"/>
          <w:sz w:val="21"/>
          <w:szCs w:val="21"/>
        </w:rPr>
        <w:t xml:space="preserve">Polishing powders can repair lighter etches on marbles and </w:t>
      </w:r>
      <w:proofErr w:type="gramStart"/>
      <w:r w:rsidRPr="00985D7C">
        <w:rPr>
          <w:rFonts w:ascii="Arial" w:eastAsia="Times New Roman" w:hAnsi="Arial" w:cs="Arial"/>
          <w:color w:val="000000"/>
          <w:sz w:val="21"/>
          <w:szCs w:val="21"/>
        </w:rPr>
        <w:t>calcium based</w:t>
      </w:r>
      <w:proofErr w:type="gramEnd"/>
      <w:r w:rsidRPr="00985D7C">
        <w:rPr>
          <w:rFonts w:ascii="Arial" w:eastAsia="Times New Roman" w:hAnsi="Arial" w:cs="Arial"/>
          <w:color w:val="000000"/>
          <w:sz w:val="21"/>
          <w:szCs w:val="21"/>
        </w:rPr>
        <w:t xml:space="preserve"> stones, but to repair deeper etches on marble or a “granite” may require the help of a stone professional</w:t>
      </w:r>
      <w:r w:rsidR="00CE4ED4">
        <w:rPr>
          <w:rFonts w:ascii="Arial" w:eastAsia="Times New Roman" w:hAnsi="Arial" w:cs="Arial"/>
          <w:color w:val="000000"/>
          <w:sz w:val="21"/>
          <w:szCs w:val="21"/>
        </w:rPr>
        <w:t xml:space="preserve"> and mechanical polishing which may leave the sheen different than the surrounding areas</w:t>
      </w:r>
      <w:r w:rsidRPr="00985D7C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5F3EE0A4" w14:textId="5BB226FB" w:rsidR="004B19BE" w:rsidRDefault="004B19BE" w:rsidP="006974FE">
      <w:pPr>
        <w:pStyle w:val="ListParagraph"/>
      </w:pPr>
    </w:p>
    <w:p w14:paraId="325FE56A" w14:textId="77777777" w:rsidR="004B19BE" w:rsidRDefault="004B19BE" w:rsidP="006974FE">
      <w:pPr>
        <w:pStyle w:val="ListParagraph"/>
      </w:pPr>
    </w:p>
    <w:p w14:paraId="1FE0D4B5" w14:textId="5CB8AC84" w:rsidR="004F44D3" w:rsidRDefault="004E3C18" w:rsidP="006974FE">
      <w:pPr>
        <w:pStyle w:val="ListParagraph"/>
        <w:rPr>
          <w:b/>
          <w:bCs/>
        </w:rPr>
      </w:pPr>
      <w:r w:rsidRPr="004E3C18">
        <w:rPr>
          <w:b/>
          <w:bCs/>
        </w:rPr>
        <w:t>Fireplaces and outdoor stone are never covered</w:t>
      </w:r>
      <w:r>
        <w:rPr>
          <w:b/>
          <w:bCs/>
        </w:rPr>
        <w:t xml:space="preserve"> for stain warranty</w:t>
      </w:r>
      <w:r w:rsidRPr="004E3C18">
        <w:rPr>
          <w:b/>
          <w:bCs/>
        </w:rPr>
        <w:t xml:space="preserve"> and not all stones are eligible for stain warranty.</w:t>
      </w:r>
    </w:p>
    <w:p w14:paraId="33BF1EC4" w14:textId="460C24BD" w:rsidR="009F70BF" w:rsidRDefault="009F70BF" w:rsidP="006974FE">
      <w:pPr>
        <w:pStyle w:val="ListParagraph"/>
        <w:rPr>
          <w:b/>
          <w:bCs/>
        </w:rPr>
      </w:pPr>
    </w:p>
    <w:p w14:paraId="5AEA30D6" w14:textId="0A0151FB" w:rsidR="009F70BF" w:rsidRDefault="009F70BF" w:rsidP="006974FE">
      <w:pPr>
        <w:pStyle w:val="ListParagraph"/>
        <w:rPr>
          <w:b/>
          <w:bCs/>
        </w:rPr>
      </w:pPr>
    </w:p>
    <w:p w14:paraId="6FB2C96C" w14:textId="76206235" w:rsidR="009F70BF" w:rsidRDefault="009F70BF" w:rsidP="006974FE">
      <w:pPr>
        <w:pStyle w:val="ListParagraph"/>
        <w:rPr>
          <w:b/>
          <w:bCs/>
        </w:rPr>
      </w:pPr>
      <w:r>
        <w:rPr>
          <w:b/>
          <w:bCs/>
        </w:rPr>
        <w:t>Customer Signature____________________________________________________________</w:t>
      </w:r>
    </w:p>
    <w:p w14:paraId="53646FE2" w14:textId="77777777" w:rsidR="009F70BF" w:rsidRDefault="009F70BF" w:rsidP="006974FE">
      <w:pPr>
        <w:pStyle w:val="ListParagraph"/>
        <w:rPr>
          <w:b/>
          <w:bCs/>
        </w:rPr>
      </w:pPr>
    </w:p>
    <w:p w14:paraId="6F7C028E" w14:textId="7851D334" w:rsidR="009F70BF" w:rsidRDefault="009F70BF" w:rsidP="006974FE">
      <w:pPr>
        <w:pStyle w:val="ListParagraph"/>
        <w:rPr>
          <w:b/>
          <w:bCs/>
        </w:rPr>
      </w:pPr>
      <w:r>
        <w:rPr>
          <w:b/>
          <w:bCs/>
        </w:rPr>
        <w:t>Date_________________________________________________________________________</w:t>
      </w:r>
    </w:p>
    <w:p w14:paraId="6D44DBB0" w14:textId="77777777" w:rsidR="009F70BF" w:rsidRDefault="009F70BF" w:rsidP="006974FE">
      <w:pPr>
        <w:pStyle w:val="ListParagraph"/>
      </w:pPr>
    </w:p>
    <w:sectPr w:rsidR="009F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E40D9"/>
    <w:multiLevelType w:val="hybridMultilevel"/>
    <w:tmpl w:val="94FE4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5575F"/>
    <w:multiLevelType w:val="hybridMultilevel"/>
    <w:tmpl w:val="3A8432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984"/>
    <w:rsid w:val="000444C2"/>
    <w:rsid w:val="00082460"/>
    <w:rsid w:val="003B47CE"/>
    <w:rsid w:val="004B19BE"/>
    <w:rsid w:val="004E3C18"/>
    <w:rsid w:val="004F44D3"/>
    <w:rsid w:val="006974FE"/>
    <w:rsid w:val="0075669A"/>
    <w:rsid w:val="00777336"/>
    <w:rsid w:val="007E3B7F"/>
    <w:rsid w:val="008B25F6"/>
    <w:rsid w:val="009120C7"/>
    <w:rsid w:val="00985D7C"/>
    <w:rsid w:val="009F58B9"/>
    <w:rsid w:val="009F70BF"/>
    <w:rsid w:val="00A31844"/>
    <w:rsid w:val="00B82923"/>
    <w:rsid w:val="00BB31BA"/>
    <w:rsid w:val="00C10984"/>
    <w:rsid w:val="00CE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884E2"/>
  <w15:chartTrackingRefBased/>
  <w15:docId w15:val="{020F66B1-3B4E-40B0-823C-25CC7CA2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3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5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9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3C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5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9F5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0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 ditomaso</cp:lastModifiedBy>
  <cp:revision>13</cp:revision>
  <cp:lastPrinted>2020-07-14T11:51:00Z</cp:lastPrinted>
  <dcterms:created xsi:type="dcterms:W3CDTF">2020-07-14T11:37:00Z</dcterms:created>
  <dcterms:modified xsi:type="dcterms:W3CDTF">2020-09-11T17:33:00Z</dcterms:modified>
</cp:coreProperties>
</file>